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Мероприятия, проводимые в рамках углубленной диспансеризации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 углубленной диспансеризации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2126"/>
        <w:gridCol w:w="3081"/>
        <w:gridCol w:w="3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5B9BD5" w:themeFill="accent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№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5B9BD5" w:themeFill="accent1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Метод исследования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5B9BD5" w:themeFill="accent1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Категория граждан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5B9BD5" w:themeFill="accent1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Комментарий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shd w:val="clear" w:color="auto" w:fill="DEEAF6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3250" w:type="dxa"/>
            <w:shd w:val="clear" w:color="auto" w:fill="DEEAF6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граждане</w:t>
            </w:r>
          </w:p>
        </w:tc>
        <w:tc>
          <w:tcPr>
            <w:tcW w:w="3963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Выявление/уточнение факта перенесенной новой коронавирусной инфекции; выявление/ уточнение появления после выздоровления новых для пациента жалоб и симптомов, характерных для постковидного синдрома или изменение характера имевшихся ранее жалоб в связи с перенесенной новой коронавирусной инфекцией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Насыщение крови кислородом в покое (сатурация)</w:t>
            </w:r>
          </w:p>
        </w:tc>
        <w:tc>
          <w:tcPr>
            <w:tcW w:w="32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граждане</w:t>
            </w: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снижении сатурации 94% и менее показано проведение КТ-легких и ЭХО-кардиографии в рамках второго этапа диспансеризации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shd w:val="clear" w:color="auto" w:fill="DEEAF6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DEEAF6" w:themeFill="accent1" w:themeFillTint="33"/>
          </w:tcPr>
          <w:p>
            <w:pPr>
              <w:tabs>
                <w:tab w:val="left" w:pos="17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с 6-минутной ходьбой</w:t>
            </w:r>
          </w:p>
        </w:tc>
        <w:tc>
          <w:tcPr>
            <w:tcW w:w="3250" w:type="dxa"/>
            <w:shd w:val="clear" w:color="auto" w:fill="DEEAF6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при исходной сатурации кислорода крови более 94% при наличии у пациента жалоб на одышку, отеки, которые появились впервые или повысилась их интенсивность.</w:t>
            </w:r>
          </w:p>
        </w:tc>
        <w:tc>
          <w:tcPr>
            <w:tcW w:w="3963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прохождении дистанции менее 550 метров показано проведение ЭХО-КГ в рамках второго этапа диспансеризации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Спирометрия</w:t>
            </w:r>
          </w:p>
        </w:tc>
        <w:tc>
          <w:tcPr>
            <w:tcW w:w="32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гражданам</w:t>
            </w:r>
          </w:p>
        </w:tc>
        <w:tc>
          <w:tcPr>
            <w:tcW w:w="39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shd w:val="clear" w:color="auto" w:fill="DEEAF6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DEEAF6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Рентгенография органов грудной клетки</w:t>
            </w:r>
          </w:p>
        </w:tc>
        <w:tc>
          <w:tcPr>
            <w:tcW w:w="3250" w:type="dxa"/>
            <w:shd w:val="clear" w:color="auto" w:fill="DEEAF6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Выполняется, если                 не проводилась ранее               в течение года</w:t>
            </w:r>
          </w:p>
        </w:tc>
        <w:tc>
          <w:tcPr>
            <w:tcW w:w="3963" w:type="dxa"/>
            <w:shd w:val="clear" w:color="auto" w:fill="DEEAF6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>
            <w:pPr>
              <w:tabs>
                <w:tab w:val="left" w:pos="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крови развернутый                        с определением лейкоцитарной формулы</w:t>
            </w:r>
          </w:p>
        </w:tc>
        <w:tc>
          <w:tcPr>
            <w:tcW w:w="32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гражданам</w:t>
            </w:r>
          </w:p>
        </w:tc>
        <w:tc>
          <w:tcPr>
            <w:tcW w:w="39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shd w:val="clear" w:color="auto" w:fill="DEEAF6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DEEAF6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Биохимический анализ крови: общий холестерин, липопротеины низкой плотности,             С-реактивный белок, АЛТ,АСТ, креатинин, ЛДГ</w:t>
            </w:r>
          </w:p>
        </w:tc>
        <w:tc>
          <w:tcPr>
            <w:tcW w:w="3250" w:type="dxa"/>
            <w:shd w:val="clear" w:color="auto" w:fill="DEEAF6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гражданам</w:t>
            </w:r>
          </w:p>
        </w:tc>
        <w:tc>
          <w:tcPr>
            <w:tcW w:w="3963" w:type="dxa"/>
            <w:shd w:val="clear" w:color="auto" w:fill="DEEAF6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концентрации                Д-димера в крови</w:t>
            </w:r>
          </w:p>
        </w:tc>
        <w:tc>
          <w:tcPr>
            <w:tcW w:w="32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 лицам, перенесшим среднюю степень тяжести и выше новой коронавирусной инфекции</w:t>
            </w:r>
          </w:p>
        </w:tc>
        <w:tc>
          <w:tcPr>
            <w:tcW w:w="39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повышении уровня Д-димера более чем в 1,5-2 раза относительно верхнего предела нормы показано проведение дуплексного сканирования вен нижних конечностей</w:t>
            </w: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этапа углубленной диспансеризации проводится прием (осмотр) врачом-терапевтом с установлением диагноза, группы здоровья  и группы диспансерного наблюдения, при наличии показаний направлением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этап.</w:t>
      </w:r>
    </w:p>
    <w:p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 углубленной диспансеризации</w:t>
      </w:r>
    </w:p>
    <w:tbl>
      <w:tblPr>
        <w:tblStyle w:val="5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2899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5B9BD5" w:themeFill="accent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№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5B9BD5" w:themeFill="accent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Метод исследования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5B9BD5" w:themeFill="accent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Категория граждан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shd w:val="clear" w:color="auto" w:fill="DEEAF6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99" w:type="dxa"/>
            <w:shd w:val="clear" w:color="auto" w:fill="DEEAF6" w:themeFill="accent1" w:themeFillTint="3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вен нижних конечностей</w:t>
            </w:r>
          </w:p>
        </w:tc>
        <w:tc>
          <w:tcPr>
            <w:tcW w:w="5954" w:type="dxa"/>
            <w:shd w:val="clear" w:color="auto" w:fill="DEEAF6" w:themeFill="accent1" w:themeFillTint="3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гражданам при увеличении показателя Д-димера крови более чем в 1,5-2 раза относительно верхнего предела нормы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99" w:type="dxa"/>
          </w:tcPr>
          <w:p>
            <w:pPr>
              <w:tabs>
                <w:tab w:val="left" w:pos="17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томография органов грудной клетки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в случае уровня сатурации в покое 94% и менее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498" w:type="dxa"/>
            <w:shd w:val="clear" w:color="auto" w:fill="DEEAF6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99" w:type="dxa"/>
            <w:shd w:val="clear" w:color="auto" w:fill="DEEAF6" w:themeFill="accent1" w:themeFillTint="33"/>
          </w:tcPr>
          <w:p>
            <w:pPr>
              <w:tabs>
                <w:tab w:val="left" w:pos="17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Эхокардиография</w:t>
            </w:r>
          </w:p>
        </w:tc>
        <w:tc>
          <w:tcPr>
            <w:tcW w:w="5954" w:type="dxa"/>
            <w:shd w:val="clear" w:color="auto" w:fill="DEEAF6" w:themeFill="accent1" w:themeFillTint="3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в случае уровня сатурации в покое 94% и менее, а также по результатам проведения теста с 6-минутной ходьбой</w:t>
            </w:r>
          </w:p>
        </w:tc>
      </w:tr>
    </w:tbl>
    <w:p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2 этапа углубленной диспансеризации проводится прием (осмотр) врачом-терапевтом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установление (уточнение) диагноза, группы здоровья и группы диспансерного наблюдения, при наличии показаний направление на дополнительное обследование вне рамок углубленной диспансеризации, проведение консультирования по выявленным изменениям в состоянии здоровья. При необходимости направление на реабилитационные мероприятия. </w:t>
      </w:r>
    </w:p>
    <w:sectPr>
      <w:pgSz w:w="11906" w:h="16838"/>
      <w:pgMar w:top="1134" w:right="850" w:bottom="568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C5"/>
    <w:rsid w:val="000D2987"/>
    <w:rsid w:val="001557FC"/>
    <w:rsid w:val="001F5967"/>
    <w:rsid w:val="002225FD"/>
    <w:rsid w:val="003605E2"/>
    <w:rsid w:val="00377432"/>
    <w:rsid w:val="00383EBC"/>
    <w:rsid w:val="003A01CF"/>
    <w:rsid w:val="003D7847"/>
    <w:rsid w:val="00784BA5"/>
    <w:rsid w:val="007E5502"/>
    <w:rsid w:val="00A158A3"/>
    <w:rsid w:val="00A86DF7"/>
    <w:rsid w:val="00C04904"/>
    <w:rsid w:val="00C849C5"/>
    <w:rsid w:val="00E573A1"/>
    <w:rsid w:val="27D8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Grid Table 4 Accent 1"/>
    <w:basedOn w:val="3"/>
    <w:uiPriority w:val="49"/>
    <w:pPr>
      <w:spacing w:after="0" w:line="240" w:lineRule="auto"/>
    </w:p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428</Words>
  <Characters>2441</Characters>
  <Lines>20</Lines>
  <Paragraphs>5</Paragraphs>
  <TotalTime>0</TotalTime>
  <ScaleCrop>false</ScaleCrop>
  <LinksUpToDate>false</LinksUpToDate>
  <CharactersWithSpaces>2864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2022-07-22T09:25:00Z</dcterms:created>
  <dc:creator>UserDomen3</dc:creator>
  <cp:lastModifiedBy>Катерина Лущикова</cp:lastModifiedBy>
  <dcterms:modified xsi:type="dcterms:W3CDTF">2022-07-25T11:50:27Z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235EA814A81746A4B07A6124CC569FC9</vt:lpwstr>
  </property>
</Properties>
</file>