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Мероприятия, проводимые в рамках профилактического медицинского осмотра</w:t>
      </w:r>
    </w:p>
    <w:tbl>
      <w:tblPr>
        <w:tblStyle w:val="6"/>
        <w:tblW w:w="992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150"/>
        <w:gridCol w:w="5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150" w:type="dxa"/>
            <w:tcBorders>
              <w:top w:val="single" w:color="4472C4" w:themeColor="accent5" w:sz="4" w:space="0"/>
              <w:bottom w:val="single" w:color="4472C4" w:themeColor="accent5" w:sz="4" w:space="0"/>
              <w:right w:val="nil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276" w:type="dxa"/>
            <w:tcBorders>
              <w:top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5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40 лет и старше 1 раз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</w:tc>
        <w:tc>
          <w:tcPr>
            <w:tcW w:w="5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холестерина в крови (в том числе экспресс-методом)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крови натощак (в том числе экспрессметодом)</w:t>
            </w:r>
          </w:p>
        </w:tc>
        <w:tc>
          <w:tcPr>
            <w:tcW w:w="5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относительного сердечно-сосудистого риска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 18 до 39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абсолютного сердечно-сосудистого риска</w:t>
            </w:r>
          </w:p>
        </w:tc>
        <w:tc>
          <w:tcPr>
            <w:tcW w:w="5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с 40 до 64 лет включительно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фельдшером (акушеркой) или врачом акушером-гинекологом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женщины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5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5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50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527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граждане при первом посещении, далее в 35 лет и старше 1 раз в год</w:t>
            </w:r>
          </w:p>
        </w:tc>
      </w:tr>
    </w:tbl>
    <w:p/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(осмотр) по результатам профилактического медицинского осмотра фельдшером, врачом-терапевтом или врачом по медицинской профилактике отделения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медицинской профилактики с определением группы здоровья, рекомендациями по обследованию вне рамок профилактического осмотра при наличии показаний.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0A"/>
    <w:rsid w:val="00340E7E"/>
    <w:rsid w:val="00377432"/>
    <w:rsid w:val="00383EBC"/>
    <w:rsid w:val="004B583A"/>
    <w:rsid w:val="007E5502"/>
    <w:rsid w:val="008B7BD2"/>
    <w:rsid w:val="008C3E29"/>
    <w:rsid w:val="008F42E0"/>
    <w:rsid w:val="00A158A3"/>
    <w:rsid w:val="00AA35C5"/>
    <w:rsid w:val="00C3514E"/>
    <w:rsid w:val="00CD092B"/>
    <w:rsid w:val="00DE19EC"/>
    <w:rsid w:val="00E6010A"/>
    <w:rsid w:val="00E64E84"/>
    <w:rsid w:val="00F17562"/>
    <w:rsid w:val="2BD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Grid Table 4 Accent 5"/>
    <w:basedOn w:val="3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1113</Characters>
  <Lines>9</Lines>
  <Paragraphs>2</Paragraphs>
  <TotalTime>1</TotalTime>
  <ScaleCrop>false</ScaleCrop>
  <LinksUpToDate>false</LinksUpToDate>
  <CharactersWithSpaces>1306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2022-07-22T09:25:00Z</dcterms:created>
  <dc:creator>UserDomen3</dc:creator>
  <cp:lastModifiedBy>Катерина Лущикова</cp:lastModifiedBy>
  <cp:lastPrinted>2022-07-18T05:42:00Z</cp:lastPrinted>
  <dcterms:modified xsi:type="dcterms:W3CDTF">2022-07-25T11:49:46Z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B2DE266DB6DE415BA34ED78560E16A88</vt:lpwstr>
  </property>
</Properties>
</file>